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623B9C" w:rsidRPr="007B1494">
        <w:rPr>
          <w:rFonts w:ascii="Times New Roman" w:hAnsi="Times New Roman"/>
          <w:bCs/>
          <w:color w:val="000000"/>
          <w:sz w:val="28"/>
          <w:szCs w:val="28"/>
        </w:rPr>
        <w:t>5</w:t>
      </w:r>
    </w:p>
    <w:p w:rsidR="00484DDF" w:rsidRPr="007B1494" w:rsidRDefault="00484DDF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7B1494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 w:rsidRPr="007B1494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7B1494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7B1494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7B1494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7B1494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7B1494">
        <w:rPr>
          <w:rFonts w:ascii="Times New Roman" w:hAnsi="Times New Roman"/>
          <w:bCs/>
          <w:color w:val="000000"/>
          <w:sz w:val="28"/>
          <w:szCs w:val="28"/>
        </w:rPr>
        <w:t>от _____________№ ___________</w:t>
      </w:r>
    </w:p>
    <w:p w:rsidR="001F0E2C" w:rsidRPr="007B1494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7B1494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П</w:t>
      </w:r>
      <w:r w:rsidR="00B62A7C" w:rsidRPr="007B1494">
        <w:rPr>
          <w:rFonts w:ascii="Times New Roman" w:hAnsi="Times New Roman"/>
          <w:sz w:val="28"/>
          <w:szCs w:val="28"/>
        </w:rPr>
        <w:t>АСПОРТ</w:t>
      </w:r>
      <w:r w:rsidRPr="007B1494">
        <w:rPr>
          <w:rFonts w:ascii="Times New Roman" w:hAnsi="Times New Roman"/>
          <w:sz w:val="28"/>
          <w:szCs w:val="28"/>
        </w:rPr>
        <w:t xml:space="preserve"> </w:t>
      </w:r>
    </w:p>
    <w:p w:rsidR="001F0E2C" w:rsidRPr="007B1494" w:rsidRDefault="00655474" w:rsidP="005D26F2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муниципальной п</w:t>
      </w:r>
      <w:r w:rsidR="001F0E2C" w:rsidRPr="007B1494">
        <w:rPr>
          <w:rFonts w:ascii="Times New Roman" w:hAnsi="Times New Roman"/>
          <w:sz w:val="28"/>
          <w:szCs w:val="28"/>
        </w:rPr>
        <w:t>одпрограмм</w:t>
      </w:r>
      <w:r w:rsidRPr="007B1494">
        <w:rPr>
          <w:rFonts w:ascii="Times New Roman" w:hAnsi="Times New Roman"/>
          <w:sz w:val="28"/>
          <w:szCs w:val="28"/>
        </w:rPr>
        <w:t>ы</w:t>
      </w:r>
      <w:r w:rsidR="001F0E2C" w:rsidRPr="007B1494">
        <w:rPr>
          <w:rFonts w:ascii="Times New Roman" w:hAnsi="Times New Roman"/>
          <w:sz w:val="28"/>
          <w:szCs w:val="28"/>
        </w:rPr>
        <w:t xml:space="preserve"> № </w:t>
      </w:r>
      <w:r w:rsidR="00623B9C" w:rsidRPr="007B1494">
        <w:rPr>
          <w:rFonts w:ascii="Times New Roman" w:hAnsi="Times New Roman"/>
          <w:sz w:val="28"/>
          <w:szCs w:val="28"/>
        </w:rPr>
        <w:t>4</w:t>
      </w:r>
      <w:r w:rsidR="001F0E2C" w:rsidRPr="007B1494">
        <w:rPr>
          <w:rFonts w:ascii="Times New Roman" w:hAnsi="Times New Roman"/>
          <w:sz w:val="28"/>
          <w:szCs w:val="28"/>
        </w:rPr>
        <w:t xml:space="preserve"> «</w:t>
      </w:r>
      <w:r w:rsidR="0010227C" w:rsidRPr="007B1494">
        <w:rPr>
          <w:rFonts w:ascii="Times New Roman" w:hAnsi="Times New Roman"/>
          <w:sz w:val="28"/>
          <w:szCs w:val="28"/>
        </w:rPr>
        <w:t>Дорожное хозяйство</w:t>
      </w:r>
      <w:r w:rsidR="001F0E2C" w:rsidRPr="007B1494">
        <w:rPr>
          <w:rFonts w:ascii="Times New Roman" w:hAnsi="Times New Roman"/>
          <w:sz w:val="28"/>
          <w:szCs w:val="28"/>
        </w:rPr>
        <w:t>»</w:t>
      </w:r>
    </w:p>
    <w:p w:rsidR="001F0E2C" w:rsidRPr="007B1494" w:rsidRDefault="001F0E2C" w:rsidP="005D26F2">
      <w:pPr>
        <w:tabs>
          <w:tab w:val="left" w:pos="12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4141"/>
        <w:gridCol w:w="5472"/>
      </w:tblGrid>
      <w:tr w:rsidR="001F0E2C" w:rsidRPr="007B1494" w:rsidTr="001C7E34">
        <w:trPr>
          <w:trHeight w:val="133"/>
        </w:trPr>
        <w:tc>
          <w:tcPr>
            <w:tcW w:w="4141" w:type="dxa"/>
          </w:tcPr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1F0E2C" w:rsidRPr="007B1494" w:rsidRDefault="0010227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7B14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C1B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7B149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4F1D1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7B1494" w:rsidTr="001C7E34">
        <w:trPr>
          <w:trHeight w:val="133"/>
        </w:trPr>
        <w:tc>
          <w:tcPr>
            <w:tcW w:w="4141" w:type="dxa"/>
          </w:tcPr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2000C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F0E2C" w:rsidRPr="007B1494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7851F5" w:rsidRPr="007B1494" w:rsidRDefault="007851F5" w:rsidP="004B5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2" w:type="dxa"/>
          </w:tcPr>
          <w:p w:rsidR="0010227C" w:rsidRPr="007B1494" w:rsidRDefault="0010227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7B1494" w:rsidRDefault="0010227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CC1BB8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E84E26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7B1494">
              <w:rPr>
                <w:rFonts w:ascii="Times New Roman" w:hAnsi="Times New Roman"/>
                <w:sz w:val="28"/>
                <w:szCs w:val="28"/>
              </w:rPr>
              <w:t>»</w:t>
            </w:r>
            <w:r w:rsidR="00CC1BB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Новороссийск.</w:t>
            </w:r>
          </w:p>
          <w:p w:rsidR="007851F5" w:rsidRPr="00447736" w:rsidRDefault="00447736" w:rsidP="004477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бюджетное учреждение</w:t>
            </w:r>
            <w:r w:rsidRPr="00CE5A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 благоустройства»</w:t>
            </w:r>
            <w:r w:rsidR="00CC1B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C1BB8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Новороссийск.</w:t>
            </w:r>
          </w:p>
        </w:tc>
      </w:tr>
      <w:tr w:rsidR="001F0E2C" w:rsidRPr="007B1494" w:rsidTr="001C7E34">
        <w:trPr>
          <w:trHeight w:val="133"/>
        </w:trPr>
        <w:tc>
          <w:tcPr>
            <w:tcW w:w="4141" w:type="dxa"/>
          </w:tcPr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7B1494">
              <w:rPr>
                <w:rFonts w:ascii="Times New Roman" w:hAnsi="Times New Roman"/>
                <w:sz w:val="28"/>
                <w:szCs w:val="28"/>
              </w:rPr>
              <w:t>и</w:t>
            </w:r>
            <w:r w:rsidRPr="007B1494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72" w:type="dxa"/>
          </w:tcPr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8A0" w:rsidRPr="007B1494" w:rsidRDefault="0010227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на автомобильных дорогах местного значения муниципальног</w:t>
            </w:r>
            <w:r w:rsidR="00757B2B" w:rsidRPr="007B1494">
              <w:rPr>
                <w:rFonts w:ascii="Times New Roman" w:hAnsi="Times New Roman"/>
                <w:sz w:val="28"/>
                <w:szCs w:val="28"/>
              </w:rPr>
              <w:t>о образования город Новороссийск</w:t>
            </w:r>
            <w:r w:rsidR="004F1D1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7B1494" w:rsidTr="001C7E34">
        <w:trPr>
          <w:trHeight w:val="133"/>
        </w:trPr>
        <w:tc>
          <w:tcPr>
            <w:tcW w:w="4141" w:type="dxa"/>
          </w:tcPr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4F1D1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8071B0" w:rsidRPr="007B1494" w:rsidRDefault="008071B0" w:rsidP="005D2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7B1494" w:rsidRDefault="001F0E2C" w:rsidP="005D2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72" w:type="dxa"/>
          </w:tcPr>
          <w:p w:rsidR="00195B8A" w:rsidRPr="007B1494" w:rsidRDefault="008071B0" w:rsidP="005D26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Модернизация объек</w:t>
            </w:r>
            <w:r w:rsidR="00FA4F3C">
              <w:rPr>
                <w:rFonts w:ascii="Times New Roman" w:hAnsi="Times New Roman"/>
                <w:sz w:val="28"/>
                <w:szCs w:val="28"/>
              </w:rPr>
              <w:t>тов транспортной инфраструктуры</w:t>
            </w:r>
            <w:r w:rsidR="004F1D1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6DFB" w:rsidRPr="007B1494" w:rsidRDefault="00166DFB" w:rsidP="004B57B1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E1851" w:rsidRPr="007B1494" w:rsidTr="001C7E34">
        <w:trPr>
          <w:trHeight w:val="133"/>
        </w:trPr>
        <w:tc>
          <w:tcPr>
            <w:tcW w:w="4141" w:type="dxa"/>
          </w:tcPr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4E1851" w:rsidRPr="00A35EEA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CC1BB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484DDF">
              <w:rPr>
                <w:rFonts w:ascii="Times New Roman" w:hAnsi="Times New Roman"/>
                <w:sz w:val="28"/>
                <w:szCs w:val="28"/>
              </w:rPr>
              <w:t xml:space="preserve"> этап – 2020 – 2024 годы</w:t>
            </w:r>
            <w:r w:rsidR="00CC1BB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1851" w:rsidRPr="00A35EEA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1851" w:rsidRPr="007B1494" w:rsidTr="001C7E34">
        <w:trPr>
          <w:trHeight w:val="133"/>
        </w:trPr>
        <w:tc>
          <w:tcPr>
            <w:tcW w:w="4141" w:type="dxa"/>
          </w:tcPr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472" w:type="dxa"/>
          </w:tcPr>
          <w:p w:rsidR="004E1851" w:rsidRDefault="004E1851" w:rsidP="004E18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4E1851" w:rsidRPr="00113A04" w:rsidRDefault="004E1851" w:rsidP="004E18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4F1D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1 105 753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,6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руб:</w:t>
            </w:r>
          </w:p>
          <w:p w:rsidR="004E1851" w:rsidRDefault="004E1851" w:rsidP="004E18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231 375,0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4E1851" w:rsidRPr="003017CB" w:rsidRDefault="004E1851" w:rsidP="004E18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344 766,8 тыс. рублей;</w:t>
            </w:r>
          </w:p>
          <w:p w:rsidR="004E1851" w:rsidRDefault="004E1851" w:rsidP="004E18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529 611,8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CC1BB8"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4E1851" w:rsidRPr="00113A04" w:rsidRDefault="004E1851" w:rsidP="004E185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4F1D1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– </w:t>
            </w:r>
            <w:r w:rsidR="00A81722">
              <w:rPr>
                <w:rFonts w:ascii="Times New Roman" w:hAnsi="Times New Roman"/>
                <w:sz w:val="28"/>
                <w:szCs w:val="28"/>
              </w:rPr>
              <w:t>1 703</w:t>
            </w:r>
            <w:proofErr w:type="gramStart"/>
            <w:r w:rsidR="00A81722">
              <w:rPr>
                <w:rFonts w:ascii="Times New Roman" w:hAnsi="Times New Roman"/>
                <w:sz w:val="28"/>
                <w:szCs w:val="28"/>
              </w:rPr>
              <w:t>,2</w:t>
            </w:r>
            <w:proofErr w:type="gramEnd"/>
            <w:r w:rsidR="00F37A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7AC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F37AC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37AC6" w:rsidRPr="00F37AC6">
              <w:rPr>
                <w:rFonts w:ascii="Times New Roman" w:hAnsi="Times New Roman"/>
                <w:sz w:val="28"/>
                <w:szCs w:val="28"/>
              </w:rPr>
              <w:t>1 703,2</w:t>
            </w:r>
            <w:r w:rsidR="00F37A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7AC6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8172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- </w:t>
            </w:r>
            <w:r w:rsidR="00A8172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4E1851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A8172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4E1851" w:rsidRPr="004E1851" w:rsidRDefault="004E1851" w:rsidP="00A817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 w:rsidR="00A8172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84DDF">
              <w:rPr>
                <w:rFonts w:ascii="Times New Roman" w:hAnsi="Times New Roman"/>
                <w:sz w:val="28"/>
                <w:szCs w:val="28"/>
              </w:rPr>
              <w:t>0 тыс. рублей</w:t>
            </w:r>
            <w:r w:rsidR="00CC1B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E1851" w:rsidRPr="007B1494" w:rsidTr="001C7E34">
        <w:trPr>
          <w:trHeight w:val="133"/>
        </w:trPr>
        <w:tc>
          <w:tcPr>
            <w:tcW w:w="4141" w:type="dxa"/>
          </w:tcPr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472" w:type="dxa"/>
          </w:tcPr>
          <w:p w:rsidR="004E1851" w:rsidRPr="007B1494" w:rsidRDefault="004E1851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E1851" w:rsidRDefault="00DA6074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4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городского хозяйства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7B149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DA6074" w:rsidRPr="007B1494" w:rsidRDefault="00DA6074" w:rsidP="004E1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7B1494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4F1487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5D26F2" w:rsidRPr="007B1494" w:rsidRDefault="005D26F2" w:rsidP="009501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26F2" w:rsidRPr="007B1494" w:rsidRDefault="00FE5656" w:rsidP="00B769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Экономика муниципального образования город Новороссийск напрямую зависит от эффективности работы транспортной инфраструктуры. Автомобильные дороги местного значения составляют важнейшую часть транспортной инфраструктуры города. </w:t>
      </w:r>
    </w:p>
    <w:p w:rsidR="00FE5656" w:rsidRPr="007B1494" w:rsidRDefault="00FE5656" w:rsidP="00B769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Общая протяженность автомобильных дорог общего пользования составляет </w:t>
      </w:r>
      <w:r w:rsidR="00195B8A" w:rsidRPr="007B1494">
        <w:rPr>
          <w:rFonts w:ascii="Times New Roman" w:eastAsia="Calibri" w:hAnsi="Times New Roman"/>
          <w:sz w:val="28"/>
          <w:szCs w:val="28"/>
          <w:lang w:eastAsia="en-US"/>
        </w:rPr>
        <w:t>779,7</w:t>
      </w:r>
      <w:r w:rsidR="004F1487">
        <w:rPr>
          <w:rFonts w:ascii="Times New Roman" w:eastAsia="Calibri" w:hAnsi="Times New Roman"/>
          <w:sz w:val="28"/>
          <w:szCs w:val="28"/>
          <w:lang w:eastAsia="en-US"/>
        </w:rPr>
        <w:t xml:space="preserve"> км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, в том числе: федерального значения – 50 км, регионального значения – 80,5 км, местного значения – </w:t>
      </w:r>
      <w:r w:rsidR="00195B8A" w:rsidRPr="007B1494">
        <w:rPr>
          <w:rFonts w:ascii="Times New Roman" w:eastAsia="Calibri" w:hAnsi="Times New Roman"/>
          <w:sz w:val="28"/>
          <w:szCs w:val="28"/>
          <w:lang w:eastAsia="en-US"/>
        </w:rPr>
        <w:t>649,2</w:t>
      </w:r>
      <w:r w:rsidR="004F1487">
        <w:rPr>
          <w:rFonts w:ascii="Times New Roman" w:eastAsia="Calibri" w:hAnsi="Times New Roman"/>
          <w:sz w:val="28"/>
          <w:szCs w:val="28"/>
          <w:lang w:eastAsia="en-US"/>
        </w:rPr>
        <w:t xml:space="preserve"> км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, из них протяженность дорог с асфальтобетонным и цементобетонным покрытием – </w:t>
      </w:r>
      <w:r w:rsidR="00195B8A" w:rsidRPr="007B1494">
        <w:rPr>
          <w:rFonts w:ascii="Times New Roman" w:eastAsia="Calibri" w:hAnsi="Times New Roman"/>
          <w:sz w:val="28"/>
          <w:szCs w:val="28"/>
          <w:lang w:eastAsia="en-US"/>
        </w:rPr>
        <w:t>447,9</w:t>
      </w:r>
      <w:r w:rsidR="004F1487">
        <w:rPr>
          <w:rFonts w:ascii="Times New Roman" w:eastAsia="Calibri" w:hAnsi="Times New Roman"/>
          <w:sz w:val="28"/>
          <w:szCs w:val="28"/>
          <w:lang w:eastAsia="en-US"/>
        </w:rPr>
        <w:t xml:space="preserve"> км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>, с гравийным покрытием – 102,4</w:t>
      </w:r>
      <w:r w:rsidR="004F1487">
        <w:rPr>
          <w:rFonts w:ascii="Times New Roman" w:eastAsia="Calibri" w:hAnsi="Times New Roman"/>
          <w:sz w:val="28"/>
          <w:szCs w:val="28"/>
          <w:lang w:eastAsia="en-US"/>
        </w:rPr>
        <w:t xml:space="preserve"> км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, грунтовые дороги - 68,3 км. Доля протяженности дорог местного значения без твердого покрытия составляет </w:t>
      </w:r>
      <w:r w:rsidR="00ED7B3C">
        <w:rPr>
          <w:rFonts w:ascii="Times New Roman" w:eastAsia="Calibri" w:hAnsi="Times New Roman"/>
          <w:sz w:val="28"/>
          <w:szCs w:val="28"/>
          <w:lang w:eastAsia="en-US"/>
        </w:rPr>
        <w:t>26,3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>%.</w:t>
      </w:r>
    </w:p>
    <w:p w:rsidR="00FE5656" w:rsidRPr="007B1494" w:rsidRDefault="00FE5656" w:rsidP="00B769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Сеть автомобильных дорог местного значения обеспечивает перевозки промышленных и сельскохозяйственных грузов, работу морского порта, пассажирские перевозки. Поэтому без надлежащего уровня их транспортно-эксплуатационного состояния невозможно повышение инвестиционной привлекательности города и достижение устойчивого экономического роста.</w:t>
      </w:r>
    </w:p>
    <w:p w:rsidR="00FE5656" w:rsidRPr="007B1494" w:rsidRDefault="00FE5656" w:rsidP="00B769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В последние годы администрация муниципального образования активно уделяет внимание состоянию объектов дорожного хозяйства на</w:t>
      </w:r>
      <w:r w:rsidR="00CC1BB8">
        <w:rPr>
          <w:rFonts w:ascii="Times New Roman" w:hAnsi="Times New Roman"/>
          <w:sz w:val="28"/>
          <w:szCs w:val="28"/>
        </w:rPr>
        <w:t xml:space="preserve"> территориях сельских округов, </w:t>
      </w:r>
      <w:r w:rsidRPr="007B1494">
        <w:rPr>
          <w:rFonts w:ascii="Times New Roman" w:hAnsi="Times New Roman"/>
          <w:sz w:val="28"/>
          <w:szCs w:val="28"/>
        </w:rPr>
        <w:t xml:space="preserve">выполняются работы </w:t>
      </w:r>
      <w:r w:rsidR="004F1487">
        <w:rPr>
          <w:rFonts w:ascii="Times New Roman" w:hAnsi="Times New Roman"/>
          <w:sz w:val="28"/>
          <w:szCs w:val="28"/>
        </w:rPr>
        <w:t xml:space="preserve">по </w:t>
      </w:r>
      <w:r w:rsidRPr="007B1494">
        <w:rPr>
          <w:rFonts w:ascii="Times New Roman" w:hAnsi="Times New Roman"/>
          <w:sz w:val="28"/>
          <w:szCs w:val="28"/>
        </w:rPr>
        <w:t xml:space="preserve">асфальтированию, </w:t>
      </w:r>
      <w:proofErr w:type="spellStart"/>
      <w:r w:rsidRPr="007B1494">
        <w:rPr>
          <w:rFonts w:ascii="Times New Roman" w:hAnsi="Times New Roman"/>
          <w:sz w:val="28"/>
          <w:szCs w:val="28"/>
        </w:rPr>
        <w:t>грейдированию</w:t>
      </w:r>
      <w:proofErr w:type="spellEnd"/>
      <w:r w:rsidRPr="007B1494">
        <w:rPr>
          <w:rFonts w:ascii="Times New Roman" w:hAnsi="Times New Roman"/>
          <w:sz w:val="28"/>
          <w:szCs w:val="28"/>
        </w:rPr>
        <w:t>, ямочному ремонту сельских дорог.</w:t>
      </w:r>
    </w:p>
    <w:p w:rsidR="004677E7" w:rsidRPr="007B1494" w:rsidRDefault="004677E7" w:rsidP="00467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 xml:space="preserve">В рамках подпрограммы планируется осуществление мероприятий по капитальному, текущему и ямочному ремонту дорог, </w:t>
      </w:r>
      <w:proofErr w:type="spellStart"/>
      <w:r w:rsidRPr="007B1494">
        <w:rPr>
          <w:rFonts w:ascii="Times New Roman" w:hAnsi="Times New Roman"/>
          <w:sz w:val="28"/>
          <w:szCs w:val="28"/>
        </w:rPr>
        <w:t>грейдированию</w:t>
      </w:r>
      <w:proofErr w:type="spellEnd"/>
      <w:r w:rsidRPr="007B1494">
        <w:rPr>
          <w:rFonts w:ascii="Times New Roman" w:hAnsi="Times New Roman"/>
          <w:sz w:val="28"/>
          <w:szCs w:val="28"/>
        </w:rPr>
        <w:t xml:space="preserve"> улиц, устройству и ремонту тротуаров, межквартальных проездов, нанесению дорожной разметки, содержанию дорог в зимних условиях, обслуживанию и ремонту светофорных объектов, эксплуатации и установке дорожных знаков.</w:t>
      </w:r>
    </w:p>
    <w:p w:rsidR="00FE5656" w:rsidRPr="007B1494" w:rsidRDefault="00FE5656" w:rsidP="00FE56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147E22" w:rsidRPr="007B1494" w:rsidRDefault="007858A0" w:rsidP="00147E2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B1494">
        <w:rPr>
          <w:rFonts w:ascii="Times New Roman" w:hAnsi="Times New Roman"/>
          <w:bCs/>
          <w:color w:val="000000"/>
          <w:sz w:val="28"/>
          <w:szCs w:val="28"/>
        </w:rPr>
        <w:t>Цели, задачи</w:t>
      </w:r>
      <w:r w:rsidR="004F1487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7B1494">
        <w:rPr>
          <w:rFonts w:ascii="Times New Roman" w:hAnsi="Times New Roman"/>
          <w:bCs/>
          <w:color w:val="000000"/>
          <w:sz w:val="28"/>
          <w:szCs w:val="28"/>
        </w:rPr>
        <w:t xml:space="preserve"> целевые показатели, сроки и этапы реализации муниципальной подпрограммы</w:t>
      </w:r>
    </w:p>
    <w:p w:rsidR="005D26F2" w:rsidRPr="007B1494" w:rsidRDefault="005D26F2" w:rsidP="00883BB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Pr="007B1494" w:rsidRDefault="00622A9C" w:rsidP="00B769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Цел</w:t>
      </w:r>
      <w:r w:rsidR="00C8461E" w:rsidRPr="007B1494">
        <w:rPr>
          <w:rFonts w:ascii="Times New Roman" w:hAnsi="Times New Roman"/>
          <w:sz w:val="28"/>
          <w:szCs w:val="28"/>
        </w:rPr>
        <w:t>ью</w:t>
      </w:r>
      <w:r w:rsidRPr="007B1494"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 w:rsidRPr="007B1494">
        <w:rPr>
          <w:rFonts w:ascii="Times New Roman" w:hAnsi="Times New Roman"/>
          <w:sz w:val="28"/>
          <w:szCs w:val="28"/>
        </w:rPr>
        <w:t>е</w:t>
      </w:r>
      <w:r w:rsidRPr="007B1494">
        <w:rPr>
          <w:rFonts w:ascii="Times New Roman" w:hAnsi="Times New Roman"/>
          <w:sz w:val="28"/>
          <w:szCs w:val="28"/>
        </w:rPr>
        <w:t>тся</w:t>
      </w:r>
      <w:r w:rsidR="00B76996" w:rsidRPr="007B1494">
        <w:rPr>
          <w:rFonts w:ascii="Times New Roman" w:hAnsi="Times New Roman"/>
          <w:sz w:val="28"/>
          <w:szCs w:val="28"/>
        </w:rPr>
        <w:t xml:space="preserve"> о</w:t>
      </w:r>
      <w:r w:rsidR="00C8461E" w:rsidRPr="007B1494">
        <w:rPr>
          <w:rFonts w:ascii="Times New Roman" w:hAnsi="Times New Roman"/>
          <w:sz w:val="28"/>
          <w:szCs w:val="28"/>
        </w:rPr>
        <w:t>беспечение безопасности дорожного движения на автомобильных дорогах местного значения муниципального образования город Новороссийск.</w:t>
      </w:r>
    </w:p>
    <w:p w:rsidR="00655474" w:rsidRPr="007B1494" w:rsidRDefault="00BA4AF1" w:rsidP="00B7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Основн</w:t>
      </w:r>
      <w:r w:rsidR="00F77DA1" w:rsidRPr="007B1494">
        <w:rPr>
          <w:rFonts w:ascii="Times New Roman" w:hAnsi="Times New Roman"/>
          <w:sz w:val="28"/>
          <w:szCs w:val="28"/>
        </w:rPr>
        <w:t>ой</w:t>
      </w:r>
      <w:r w:rsidRPr="007B1494">
        <w:rPr>
          <w:rFonts w:ascii="Times New Roman" w:hAnsi="Times New Roman"/>
          <w:sz w:val="28"/>
          <w:szCs w:val="28"/>
        </w:rPr>
        <w:t xml:space="preserve"> задач</w:t>
      </w:r>
      <w:r w:rsidR="00F77DA1" w:rsidRPr="007B1494">
        <w:rPr>
          <w:rFonts w:ascii="Times New Roman" w:hAnsi="Times New Roman"/>
          <w:sz w:val="28"/>
          <w:szCs w:val="28"/>
        </w:rPr>
        <w:t>ей</w:t>
      </w:r>
      <w:r w:rsidRPr="007B1494">
        <w:rPr>
          <w:rFonts w:ascii="Times New Roman" w:hAnsi="Times New Roman"/>
          <w:sz w:val="28"/>
          <w:szCs w:val="28"/>
        </w:rPr>
        <w:t xml:space="preserve"> явля</w:t>
      </w:r>
      <w:r w:rsidR="00F77DA1" w:rsidRPr="007B1494">
        <w:rPr>
          <w:rFonts w:ascii="Times New Roman" w:hAnsi="Times New Roman"/>
          <w:sz w:val="28"/>
          <w:szCs w:val="28"/>
        </w:rPr>
        <w:t>е</w:t>
      </w:r>
      <w:r w:rsidRPr="007B1494">
        <w:rPr>
          <w:rFonts w:ascii="Times New Roman" w:hAnsi="Times New Roman"/>
          <w:sz w:val="28"/>
          <w:szCs w:val="28"/>
        </w:rPr>
        <w:t>тся</w:t>
      </w:r>
      <w:r w:rsidR="00B76996" w:rsidRPr="007B1494">
        <w:rPr>
          <w:rFonts w:ascii="Times New Roman" w:hAnsi="Times New Roman"/>
          <w:sz w:val="28"/>
          <w:szCs w:val="28"/>
        </w:rPr>
        <w:t xml:space="preserve"> </w:t>
      </w:r>
      <w:r w:rsidR="000B277F" w:rsidRPr="007B1494">
        <w:rPr>
          <w:rFonts w:ascii="Times New Roman" w:hAnsi="Times New Roman"/>
          <w:sz w:val="28"/>
          <w:szCs w:val="28"/>
        </w:rPr>
        <w:t>модернизация объектов транспортной инфраструктуры</w:t>
      </w:r>
      <w:r w:rsidR="00F77DA1" w:rsidRPr="007B1494">
        <w:rPr>
          <w:rFonts w:ascii="Times New Roman" w:hAnsi="Times New Roman"/>
          <w:sz w:val="28"/>
          <w:szCs w:val="28"/>
        </w:rPr>
        <w:t>.</w:t>
      </w:r>
    </w:p>
    <w:p w:rsidR="00151D02" w:rsidRDefault="00941588" w:rsidP="006554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lastRenderedPageBreak/>
        <w:t>Основными результатами достижения цел</w:t>
      </w:r>
      <w:r w:rsidR="00655474" w:rsidRPr="007B1494">
        <w:rPr>
          <w:rFonts w:ascii="Times New Roman" w:hAnsi="Times New Roman"/>
          <w:sz w:val="28"/>
          <w:szCs w:val="28"/>
        </w:rPr>
        <w:t>ей</w:t>
      </w:r>
      <w:r w:rsidRPr="007B1494">
        <w:rPr>
          <w:rFonts w:ascii="Times New Roman" w:hAnsi="Times New Roman"/>
          <w:sz w:val="28"/>
          <w:szCs w:val="28"/>
        </w:rPr>
        <w:t xml:space="preserve"> </w:t>
      </w:r>
      <w:r w:rsidR="00F77DA1" w:rsidRPr="007B1494">
        <w:rPr>
          <w:rFonts w:ascii="Times New Roman" w:hAnsi="Times New Roman"/>
          <w:sz w:val="28"/>
          <w:szCs w:val="28"/>
        </w:rPr>
        <w:t>подп</w:t>
      </w:r>
      <w:r w:rsidRPr="007B1494">
        <w:rPr>
          <w:rFonts w:ascii="Times New Roman" w:hAnsi="Times New Roman"/>
          <w:sz w:val="28"/>
          <w:szCs w:val="28"/>
        </w:rPr>
        <w:t>рограммы в количественном выражении должн</w:t>
      </w:r>
      <w:r w:rsidR="00DF1A0C" w:rsidRPr="007B1494">
        <w:rPr>
          <w:rFonts w:ascii="Times New Roman" w:hAnsi="Times New Roman"/>
          <w:sz w:val="28"/>
          <w:szCs w:val="28"/>
        </w:rPr>
        <w:t>о</w:t>
      </w:r>
      <w:r w:rsidRPr="007B1494">
        <w:rPr>
          <w:rFonts w:ascii="Times New Roman" w:hAnsi="Times New Roman"/>
          <w:sz w:val="28"/>
          <w:szCs w:val="28"/>
        </w:rPr>
        <w:t xml:space="preserve"> стать</w:t>
      </w:r>
      <w:r w:rsidR="00F53C4C" w:rsidRPr="007B1494">
        <w:rPr>
          <w:rFonts w:ascii="Times New Roman" w:hAnsi="Times New Roman"/>
          <w:sz w:val="28"/>
          <w:szCs w:val="28"/>
        </w:rPr>
        <w:t xml:space="preserve"> </w:t>
      </w:r>
      <w:r w:rsidR="00F77DA1" w:rsidRPr="007B1494">
        <w:rPr>
          <w:rFonts w:ascii="Times New Roman" w:hAnsi="Times New Roman"/>
          <w:sz w:val="28"/>
          <w:szCs w:val="28"/>
        </w:rPr>
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  <w:r w:rsidR="00D51485" w:rsidRPr="007B1494">
        <w:rPr>
          <w:rFonts w:ascii="Times New Roman" w:hAnsi="Times New Roman"/>
          <w:sz w:val="28"/>
          <w:szCs w:val="28"/>
        </w:rPr>
        <w:t xml:space="preserve"> Показатель рассчитываетс</w:t>
      </w:r>
      <w:r w:rsidR="00F90426">
        <w:rPr>
          <w:rFonts w:ascii="Times New Roman" w:hAnsi="Times New Roman"/>
          <w:sz w:val="28"/>
          <w:szCs w:val="28"/>
        </w:rPr>
        <w:t>я как соотношение протяженности</w:t>
      </w:r>
      <w:r w:rsidR="00D51485" w:rsidRPr="007B1494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значения, не отвечающих нормативным требованиям</w:t>
      </w:r>
      <w:r w:rsidR="00896F67" w:rsidRPr="007B1494">
        <w:rPr>
          <w:rFonts w:ascii="Times New Roman" w:hAnsi="Times New Roman"/>
          <w:sz w:val="28"/>
          <w:szCs w:val="28"/>
        </w:rPr>
        <w:t>,</w:t>
      </w:r>
      <w:r w:rsidR="00D51485" w:rsidRPr="007B1494">
        <w:rPr>
          <w:rFonts w:ascii="Times New Roman" w:hAnsi="Times New Roman"/>
          <w:sz w:val="28"/>
          <w:szCs w:val="28"/>
        </w:rPr>
        <w:t xml:space="preserve"> к общей протяженности автомобильных дорог общего пользования местного значения.</w:t>
      </w:r>
    </w:p>
    <w:p w:rsidR="00151D02" w:rsidRPr="00131640" w:rsidRDefault="00151D02" w:rsidP="00151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5D0E9B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941588" w:rsidRPr="007B1494" w:rsidRDefault="00151D02" w:rsidP="00151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16C72">
        <w:rPr>
          <w:rFonts w:ascii="Times New Roman" w:hAnsi="Times New Roman"/>
          <w:sz w:val="28"/>
          <w:szCs w:val="28"/>
        </w:rPr>
        <w:t xml:space="preserve">еализации муниципальной </w:t>
      </w:r>
      <w:r w:rsidR="005D0E9B">
        <w:rPr>
          <w:rFonts w:ascii="Times New Roman" w:hAnsi="Times New Roman"/>
          <w:sz w:val="28"/>
          <w:szCs w:val="28"/>
        </w:rPr>
        <w:t>под</w:t>
      </w:r>
      <w:r w:rsidRPr="00816C7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2017-2019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  <w:r w:rsidR="00896F67" w:rsidRPr="007B1494">
        <w:rPr>
          <w:rFonts w:ascii="Times New Roman" w:hAnsi="Times New Roman"/>
          <w:sz w:val="28"/>
          <w:szCs w:val="28"/>
        </w:rPr>
        <w:t xml:space="preserve"> </w:t>
      </w:r>
    </w:p>
    <w:p w:rsidR="0096015B" w:rsidRPr="007B1494" w:rsidRDefault="00941588" w:rsidP="00063E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7858A0" w:rsidRPr="007B1494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7B1494" w:rsidRDefault="007858A0" w:rsidP="007858A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5D0E9B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96015B" w:rsidRPr="007B1494" w:rsidRDefault="0096015B" w:rsidP="00063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7DA1" w:rsidRPr="007B1494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Мероприятия подпрограммы финансируются за счет средств бюджетов всех уровней и в пределах лимитов, установленных на очередной финансовый год.</w:t>
      </w:r>
    </w:p>
    <w:p w:rsidR="006C0D7D" w:rsidRPr="007B1494" w:rsidRDefault="00F77DA1" w:rsidP="006C0D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 w:bidi="ru-RU"/>
        </w:rPr>
      </w:pPr>
      <w:r w:rsidRPr="007B1494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предоставления государственной поддержки за счет средств федерального </w:t>
      </w:r>
      <w:r w:rsidR="005D0E9B">
        <w:rPr>
          <w:rFonts w:ascii="Times New Roman" w:hAnsi="Times New Roman"/>
          <w:sz w:val="28"/>
          <w:szCs w:val="28"/>
          <w:shd w:val="clear" w:color="auto" w:fill="FFFFFF"/>
        </w:rPr>
        <w:t>и краевого бюджетов устанавливае</w:t>
      </w:r>
      <w:r w:rsidRPr="007B1494">
        <w:rPr>
          <w:rFonts w:ascii="Times New Roman" w:hAnsi="Times New Roman"/>
          <w:sz w:val="28"/>
          <w:szCs w:val="28"/>
          <w:shd w:val="clear" w:color="auto" w:fill="FFFFFF"/>
        </w:rPr>
        <w:t>тся Правительством Российской Федерации,</w:t>
      </w:r>
      <w:r w:rsidRPr="007B1494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нормативными правовыми актами Краснодарского края</w:t>
      </w:r>
      <w:r w:rsidR="006C0D7D" w:rsidRPr="007B1494">
        <w:rPr>
          <w:rFonts w:ascii="Times New Roman" w:eastAsia="Calibri" w:hAnsi="Times New Roman"/>
          <w:sz w:val="28"/>
          <w:szCs w:val="28"/>
          <w:lang w:eastAsia="en-US" w:bidi="ru-RU"/>
        </w:rPr>
        <w:t xml:space="preserve">. </w:t>
      </w:r>
    </w:p>
    <w:p w:rsidR="006C0D7D" w:rsidRPr="007B1494" w:rsidRDefault="006C0D7D" w:rsidP="006C0D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7B1494" w:rsidRDefault="006C0D7D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 w:bidi="ru-RU"/>
        </w:rPr>
        <w:t>Финансирование мероприятий из краевого бюджета осуществляется</w:t>
      </w:r>
      <w:r w:rsidR="0011448D" w:rsidRPr="007B1494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</w:t>
      </w:r>
      <w:r w:rsidRPr="007B1494">
        <w:rPr>
          <w:rFonts w:ascii="Times New Roman" w:eastAsia="Calibri" w:hAnsi="Times New Roman"/>
          <w:sz w:val="28"/>
          <w:szCs w:val="28"/>
          <w:lang w:eastAsia="en-US" w:bidi="ru-RU"/>
        </w:rPr>
        <w:t xml:space="preserve">в рамках </w:t>
      </w:r>
      <w:r w:rsidR="0011448D" w:rsidRPr="007B1494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 w:rsidRPr="007B1494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11448D" w:rsidRPr="007B1494">
        <w:rPr>
          <w:rFonts w:ascii="Times New Roman" w:hAnsi="Times New Roman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от 12 октября 2015 года № 965 «Об утверждении государственной программы Краснодарского края «Развитие сети автомобильных дорог Краснодарского края»</w:t>
      </w:r>
      <w:r w:rsidRPr="007B14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B1494">
        <w:rPr>
          <w:rFonts w:ascii="Times New Roman" w:eastAsia="Calibri" w:hAnsi="Times New Roman"/>
          <w:sz w:val="28"/>
          <w:szCs w:val="28"/>
          <w:lang w:eastAsia="en-US" w:bidi="ru-RU"/>
        </w:rPr>
        <w:t>и постановлениями главы муниципального образования город Новороссийск</w:t>
      </w:r>
      <w:r w:rsidR="00F77DA1" w:rsidRPr="007B1494">
        <w:rPr>
          <w:rFonts w:ascii="Times New Roman" w:eastAsia="Calibri" w:hAnsi="Times New Roman"/>
          <w:sz w:val="28"/>
          <w:szCs w:val="28"/>
          <w:lang w:eastAsia="en-US" w:bidi="ru-RU"/>
        </w:rPr>
        <w:t>.</w:t>
      </w:r>
    </w:p>
    <w:p w:rsidR="00F77DA1" w:rsidRPr="007B1494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Объемы финансирования мероприятий подпрограммы могут б</w:t>
      </w:r>
      <w:r w:rsidR="00717BC8">
        <w:rPr>
          <w:rFonts w:ascii="Times New Roman" w:eastAsia="Calibri" w:hAnsi="Times New Roman"/>
          <w:sz w:val="28"/>
          <w:szCs w:val="28"/>
          <w:lang w:eastAsia="en-US"/>
        </w:rPr>
        <w:t xml:space="preserve">ыть скорректированы в процессе </w:t>
      </w:r>
      <w:r w:rsidR="00D11402">
        <w:rPr>
          <w:rFonts w:ascii="Times New Roman" w:eastAsia="Calibri" w:hAnsi="Times New Roman"/>
          <w:sz w:val="28"/>
          <w:szCs w:val="28"/>
          <w:lang w:eastAsia="en-US"/>
        </w:rPr>
        <w:t>реализации мероприятий</w:t>
      </w:r>
      <w:r w:rsidR="00CC1BB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5F3E58" w:rsidRDefault="005F3E58" w:rsidP="005F3E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92200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922008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5D0E9B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1 105 753,6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47AE7" w:rsidRDefault="00147AE7" w:rsidP="005F3E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F3E58" w:rsidRDefault="005F3E58" w:rsidP="005F3E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B0855" w:rsidRDefault="005F3E58" w:rsidP="00F904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                                                       </w:t>
      </w:r>
      <w:r w:rsidR="005D0E9B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             </w:t>
      </w:r>
      <w:r w:rsidR="00CC1BB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</w:t>
      </w:r>
      <w:r w:rsidR="005D0E9B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</w:t>
      </w:r>
      <w:r w:rsidR="00CC1BB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Pr="007B149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1559"/>
        <w:gridCol w:w="1621"/>
        <w:gridCol w:w="1924"/>
      </w:tblGrid>
      <w:tr w:rsidR="005F3E58" w:rsidRPr="0023596F" w:rsidTr="005D0E9B">
        <w:trPr>
          <w:trHeight w:val="310"/>
        </w:trPr>
        <w:tc>
          <w:tcPr>
            <w:tcW w:w="1137" w:type="pct"/>
            <w:vMerge w:val="restart"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36" w:type="pct"/>
            <w:vMerge w:val="restart"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r w:rsidRPr="001D6B04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  <w:r w:rsidR="00CC1BB8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727" w:type="pct"/>
            <w:gridSpan w:val="3"/>
            <w:vAlign w:val="center"/>
          </w:tcPr>
          <w:p w:rsidR="005F3E58" w:rsidRPr="0080752F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CC1BB8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F3E58" w:rsidRPr="0023596F" w:rsidTr="005D0E9B">
        <w:trPr>
          <w:trHeight w:val="386"/>
        </w:trPr>
        <w:tc>
          <w:tcPr>
            <w:tcW w:w="1137" w:type="pct"/>
            <w:vMerge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pct"/>
            <w:vMerge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66" w:type="pct"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028" w:type="pct"/>
            <w:vAlign w:val="center"/>
          </w:tcPr>
          <w:p w:rsidR="005F3E58" w:rsidRPr="001D6B04" w:rsidRDefault="005F3E58" w:rsidP="00FA3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5F3E58" w:rsidRPr="0023596F" w:rsidTr="00922008">
        <w:trPr>
          <w:trHeight w:val="351"/>
        </w:trPr>
        <w:tc>
          <w:tcPr>
            <w:tcW w:w="1137" w:type="pct"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36" w:type="pct"/>
            <w:vAlign w:val="center"/>
          </w:tcPr>
          <w:p w:rsidR="005F3E58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302 039,3</w:t>
            </w:r>
          </w:p>
        </w:tc>
        <w:tc>
          <w:tcPr>
            <w:tcW w:w="833" w:type="pct"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66" w:type="pct"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028" w:type="pct"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302 039,3</w:t>
            </w:r>
          </w:p>
        </w:tc>
      </w:tr>
      <w:tr w:rsidR="005D0E9B" w:rsidRPr="0023596F" w:rsidTr="00922008">
        <w:trPr>
          <w:trHeight w:val="351"/>
        </w:trPr>
        <w:tc>
          <w:tcPr>
            <w:tcW w:w="1137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36" w:type="pct"/>
            <w:vAlign w:val="center"/>
          </w:tcPr>
          <w:p w:rsidR="005D0E9B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174 859,6</w:t>
            </w:r>
          </w:p>
        </w:tc>
        <w:tc>
          <w:tcPr>
            <w:tcW w:w="833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47 304,0</w:t>
            </w:r>
          </w:p>
        </w:tc>
        <w:tc>
          <w:tcPr>
            <w:tcW w:w="866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110 775,6</w:t>
            </w:r>
          </w:p>
        </w:tc>
        <w:tc>
          <w:tcPr>
            <w:tcW w:w="1028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16 780,0</w:t>
            </w:r>
          </w:p>
        </w:tc>
      </w:tr>
      <w:tr w:rsidR="005D0E9B" w:rsidRPr="0023596F" w:rsidTr="00922008">
        <w:trPr>
          <w:trHeight w:val="351"/>
        </w:trPr>
        <w:tc>
          <w:tcPr>
            <w:tcW w:w="1137" w:type="pct"/>
            <w:vAlign w:val="center"/>
          </w:tcPr>
          <w:p w:rsidR="005D0E9B" w:rsidRPr="001D6B04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6" w:type="pct"/>
            <w:vAlign w:val="center"/>
          </w:tcPr>
          <w:p w:rsidR="005D0E9B" w:rsidRPr="001D6B04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628 854,7</w:t>
            </w:r>
          </w:p>
        </w:tc>
        <w:tc>
          <w:tcPr>
            <w:tcW w:w="833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184 071,0</w:t>
            </w:r>
          </w:p>
        </w:tc>
        <w:tc>
          <w:tcPr>
            <w:tcW w:w="866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233 991,2</w:t>
            </w:r>
          </w:p>
        </w:tc>
        <w:tc>
          <w:tcPr>
            <w:tcW w:w="1028" w:type="pct"/>
            <w:vAlign w:val="center"/>
          </w:tcPr>
          <w:p w:rsidR="005D0E9B" w:rsidRPr="00263ED0" w:rsidRDefault="005D0E9B" w:rsidP="0048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210 792,5</w:t>
            </w:r>
          </w:p>
        </w:tc>
      </w:tr>
      <w:tr w:rsidR="005D0E9B" w:rsidRPr="0023596F" w:rsidTr="00922008">
        <w:trPr>
          <w:trHeight w:val="325"/>
        </w:trPr>
        <w:tc>
          <w:tcPr>
            <w:tcW w:w="1137" w:type="pct"/>
            <w:vAlign w:val="center"/>
          </w:tcPr>
          <w:p w:rsidR="005D0E9B" w:rsidRPr="001D6B04" w:rsidRDefault="005D0E9B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6" w:type="pct"/>
            <w:vAlign w:val="center"/>
          </w:tcPr>
          <w:p w:rsidR="005D0E9B" w:rsidRPr="001D6B04" w:rsidRDefault="005D0E9B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1 105 753,6</w:t>
            </w:r>
          </w:p>
        </w:tc>
        <w:tc>
          <w:tcPr>
            <w:tcW w:w="833" w:type="pct"/>
            <w:vAlign w:val="center"/>
          </w:tcPr>
          <w:p w:rsidR="005D0E9B" w:rsidRPr="00263ED0" w:rsidRDefault="005D0E9B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231 375,0</w:t>
            </w:r>
          </w:p>
        </w:tc>
        <w:tc>
          <w:tcPr>
            <w:tcW w:w="866" w:type="pct"/>
            <w:vAlign w:val="center"/>
          </w:tcPr>
          <w:p w:rsidR="005D0E9B" w:rsidRPr="00263ED0" w:rsidRDefault="005D0E9B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344 766,8</w:t>
            </w:r>
          </w:p>
        </w:tc>
        <w:tc>
          <w:tcPr>
            <w:tcW w:w="1028" w:type="pct"/>
            <w:vAlign w:val="center"/>
          </w:tcPr>
          <w:p w:rsidR="005D0E9B" w:rsidRPr="00263ED0" w:rsidRDefault="005D0E9B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529 611,8</w:t>
            </w:r>
          </w:p>
        </w:tc>
      </w:tr>
    </w:tbl>
    <w:p w:rsidR="005F3E58" w:rsidRDefault="005F3E58" w:rsidP="00F904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147AE7" w:rsidRDefault="00147AE7" w:rsidP="00F904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5F3E58" w:rsidRDefault="005F3E58" w:rsidP="00FA4F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92200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 на 2020</w:t>
      </w:r>
      <w:r w:rsidR="00922008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233245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A81722">
        <w:rPr>
          <w:rFonts w:ascii="Times New Roman" w:hAnsi="Times New Roman"/>
          <w:sz w:val="28"/>
          <w:szCs w:val="28"/>
        </w:rPr>
        <w:t>1 703,2</w:t>
      </w:r>
      <w:r w:rsidR="00F37AC6">
        <w:rPr>
          <w:rFonts w:ascii="Times New Roman" w:hAnsi="Times New Roman"/>
          <w:sz w:val="28"/>
          <w:szCs w:val="28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47AE7" w:rsidRPr="007B1494" w:rsidRDefault="00147AE7" w:rsidP="00FA4F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bookmarkStart w:id="0" w:name="_GoBack"/>
      <w:bookmarkEnd w:id="0"/>
    </w:p>
    <w:p w:rsidR="00B76996" w:rsidRPr="007B1494" w:rsidRDefault="00263ED0" w:rsidP="00263ED0">
      <w:pPr>
        <w:shd w:val="clear" w:color="auto" w:fill="FFFFFF"/>
        <w:autoSpaceDE w:val="0"/>
        <w:autoSpaceDN w:val="0"/>
        <w:adjustRightInd w:val="0"/>
        <w:spacing w:after="0" w:line="240" w:lineRule="auto"/>
        <w:ind w:right="-426"/>
        <w:jc w:val="center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                                                 </w:t>
      </w:r>
      <w:r w:rsidR="00233245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          </w:t>
      </w:r>
      <w:r w:rsidR="00CC1BB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                  Т</w:t>
      </w:r>
      <w:r w:rsidR="005F3E58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2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850"/>
        <w:gridCol w:w="994"/>
        <w:gridCol w:w="850"/>
        <w:gridCol w:w="1276"/>
      </w:tblGrid>
      <w:tr w:rsidR="00301FF5" w:rsidRPr="00263ED0" w:rsidTr="00233245">
        <w:trPr>
          <w:trHeight w:val="310"/>
        </w:trPr>
        <w:tc>
          <w:tcPr>
            <w:tcW w:w="1061" w:type="pct"/>
            <w:vMerge w:val="restart"/>
            <w:vAlign w:val="center"/>
          </w:tcPr>
          <w:p w:rsidR="00301FF5" w:rsidRPr="00263ED0" w:rsidRDefault="00301FF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301FF5" w:rsidRPr="00263ED0" w:rsidRDefault="00301FF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136" w:type="pct"/>
            <w:vMerge w:val="restart"/>
            <w:vAlign w:val="center"/>
          </w:tcPr>
          <w:p w:rsidR="00301FF5" w:rsidRPr="00263ED0" w:rsidRDefault="00301FF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CC1BB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2803" w:type="pct"/>
            <w:gridSpan w:val="5"/>
            <w:vAlign w:val="center"/>
          </w:tcPr>
          <w:p w:rsidR="00301FF5" w:rsidRPr="00263ED0" w:rsidRDefault="00CC1BB8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5F3E58" w:rsidRPr="00263ED0" w:rsidTr="00233245">
        <w:trPr>
          <w:trHeight w:val="386"/>
        </w:trPr>
        <w:tc>
          <w:tcPr>
            <w:tcW w:w="1061" w:type="pct"/>
            <w:vMerge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Merge/>
            <w:vAlign w:val="center"/>
          </w:tcPr>
          <w:p w:rsidR="005F3E58" w:rsidRPr="00263ED0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" w:type="pct"/>
            <w:vAlign w:val="center"/>
          </w:tcPr>
          <w:p w:rsidR="00233245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F3E58" w:rsidRPr="0084676A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454" w:type="pct"/>
            <w:vAlign w:val="center"/>
          </w:tcPr>
          <w:p w:rsidR="005F3E58" w:rsidRPr="0084676A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531" w:type="pct"/>
            <w:vAlign w:val="center"/>
          </w:tcPr>
          <w:p w:rsidR="005F3E58" w:rsidRPr="0084676A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54" w:type="pct"/>
          </w:tcPr>
          <w:p w:rsidR="005F3E58" w:rsidRPr="0084676A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3" w:type="pct"/>
          </w:tcPr>
          <w:p w:rsidR="00233245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5F3E58" w:rsidRPr="0084676A" w:rsidRDefault="005F3E58" w:rsidP="005F3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263ED0" w:rsidRPr="00263ED0" w:rsidTr="00233245">
        <w:trPr>
          <w:trHeight w:val="413"/>
        </w:trPr>
        <w:tc>
          <w:tcPr>
            <w:tcW w:w="1061" w:type="pct"/>
            <w:vAlign w:val="center"/>
          </w:tcPr>
          <w:p w:rsidR="00301FF5" w:rsidRPr="00263ED0" w:rsidRDefault="00301FF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36" w:type="pct"/>
            <w:vAlign w:val="center"/>
          </w:tcPr>
          <w:p w:rsidR="00301FF5" w:rsidRPr="00F37AC6" w:rsidRDefault="00A81722" w:rsidP="009F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682" w:type="pct"/>
            <w:vAlign w:val="center"/>
          </w:tcPr>
          <w:p w:rsidR="00301FF5" w:rsidRPr="00263ED0" w:rsidRDefault="00F37AC6" w:rsidP="009A3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454" w:type="pct"/>
            <w:vAlign w:val="center"/>
          </w:tcPr>
          <w:p w:rsidR="00301FF5" w:rsidRPr="00263ED0" w:rsidRDefault="00A81722" w:rsidP="00F9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5F3E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31" w:type="pct"/>
            <w:vAlign w:val="center"/>
          </w:tcPr>
          <w:p w:rsidR="00301FF5" w:rsidRPr="00263ED0" w:rsidRDefault="00A81722" w:rsidP="0092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5F3E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54" w:type="pct"/>
            <w:vAlign w:val="center"/>
          </w:tcPr>
          <w:p w:rsidR="00301FF5" w:rsidRPr="00263ED0" w:rsidRDefault="00A81722" w:rsidP="00301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9F4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83" w:type="pct"/>
            <w:vAlign w:val="center"/>
          </w:tcPr>
          <w:p w:rsidR="00301FF5" w:rsidRPr="00263ED0" w:rsidRDefault="00A81722" w:rsidP="00301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9F4A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</w:tr>
      <w:tr w:rsidR="00263ED0" w:rsidRPr="00263ED0" w:rsidTr="00233245">
        <w:trPr>
          <w:trHeight w:val="553"/>
        </w:trPr>
        <w:tc>
          <w:tcPr>
            <w:tcW w:w="1061" w:type="pct"/>
            <w:vAlign w:val="center"/>
          </w:tcPr>
          <w:p w:rsidR="00301FF5" w:rsidRPr="00263ED0" w:rsidRDefault="00301FF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3E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6" w:type="pct"/>
            <w:vAlign w:val="center"/>
          </w:tcPr>
          <w:p w:rsidR="00301FF5" w:rsidRPr="00F37AC6" w:rsidRDefault="00A81722" w:rsidP="009F6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682" w:type="pct"/>
            <w:vAlign w:val="center"/>
          </w:tcPr>
          <w:p w:rsidR="00301FF5" w:rsidRPr="00263ED0" w:rsidRDefault="00F37AC6" w:rsidP="00BB4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454" w:type="pct"/>
            <w:vAlign w:val="center"/>
          </w:tcPr>
          <w:p w:rsidR="00301FF5" w:rsidRPr="00263ED0" w:rsidRDefault="00A81722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5F3E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531" w:type="pct"/>
            <w:vAlign w:val="center"/>
          </w:tcPr>
          <w:p w:rsidR="00301FF5" w:rsidRPr="00263ED0" w:rsidRDefault="00A81722" w:rsidP="008B7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5F3E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54" w:type="pct"/>
            <w:vAlign w:val="center"/>
          </w:tcPr>
          <w:p w:rsidR="00301FF5" w:rsidRPr="00263ED0" w:rsidRDefault="00A81722" w:rsidP="008B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4B57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83" w:type="pct"/>
            <w:vAlign w:val="center"/>
          </w:tcPr>
          <w:p w:rsidR="00301FF5" w:rsidRPr="00263ED0" w:rsidRDefault="00A81722" w:rsidP="00301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377F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</w:tr>
    </w:tbl>
    <w:p w:rsidR="0096015B" w:rsidRPr="007B1494" w:rsidRDefault="0096015B" w:rsidP="006C0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15B" w:rsidRPr="007B1494" w:rsidRDefault="000F347D" w:rsidP="00DA60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922008">
        <w:rPr>
          <w:rFonts w:ascii="Times New Roman" w:hAnsi="Times New Roman"/>
          <w:sz w:val="28"/>
          <w:szCs w:val="28"/>
        </w:rPr>
        <w:t>под</w:t>
      </w:r>
      <w:r w:rsidRPr="007B1494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11448D" w:rsidRPr="007B1494" w:rsidRDefault="0011448D" w:rsidP="000F3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7B1494" w:rsidRDefault="009513DA" w:rsidP="0011448D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 w:rsidRPr="007B1494"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7B1494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подпрограммы и конт</w:t>
      </w:r>
      <w:r w:rsidR="004D4431" w:rsidRPr="007B1494">
        <w:rPr>
          <w:rStyle w:val="a5"/>
          <w:rFonts w:ascii="Times New Roman" w:hAnsi="Times New Roman"/>
          <w:color w:val="000000"/>
          <w:sz w:val="28"/>
          <w:szCs w:val="28"/>
        </w:rPr>
        <w:t>роль за ее выполнением</w:t>
      </w:r>
    </w:p>
    <w:p w:rsidR="0011448D" w:rsidRPr="007B1494" w:rsidRDefault="0011448D" w:rsidP="0011448D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color w:val="0000FF"/>
          <w:sz w:val="28"/>
          <w:szCs w:val="28"/>
        </w:rPr>
      </w:pPr>
    </w:p>
    <w:p w:rsidR="00584934" w:rsidRPr="007B149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муниципальной подпрограммы осуществляется путём выполнения программных мероприятий в составе, содержании, объёмах и сроках, предусмотренных </w:t>
      </w:r>
      <w:r w:rsidR="0095084C">
        <w:rPr>
          <w:rFonts w:ascii="Times New Roman" w:eastAsia="Calibri" w:hAnsi="Times New Roman"/>
          <w:sz w:val="28"/>
          <w:szCs w:val="28"/>
          <w:lang w:eastAsia="en-US"/>
        </w:rPr>
        <w:t>муниципальной подпрограммой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>. Ответственность за выполнение мероприятий лежит на исполнителях мероприятий муниципальной подпрограммы.</w:t>
      </w:r>
    </w:p>
    <w:p w:rsidR="00584934" w:rsidRPr="007B149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11448D" w:rsidRPr="007B149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Координатор муниципальной подпрограммы в процессе ее реализации:</w:t>
      </w:r>
    </w:p>
    <w:p w:rsidR="00584934" w:rsidRPr="007B149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="00D51485" w:rsidRPr="007B1494">
        <w:rPr>
          <w:rFonts w:ascii="Times New Roman" w:hAnsi="Times New Roman"/>
          <w:sz w:val="28"/>
          <w:szCs w:val="28"/>
        </w:rPr>
        <w:t>реализац</w:t>
      </w:r>
      <w:r w:rsidR="001B0855">
        <w:rPr>
          <w:rFonts w:ascii="Times New Roman" w:hAnsi="Times New Roman"/>
          <w:sz w:val="28"/>
          <w:szCs w:val="28"/>
        </w:rPr>
        <w:t xml:space="preserve">ию муниципальной подпрограммы, 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D51485" w:rsidRPr="007B1494" w:rsidRDefault="00D51485" w:rsidP="00D514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D51485" w:rsidRPr="007B1494" w:rsidRDefault="00D51485" w:rsidP="00D514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</w:t>
      </w:r>
      <w:r w:rsidR="001E0D79">
        <w:rPr>
          <w:rFonts w:ascii="Times New Roman" w:hAnsi="Times New Roman"/>
          <w:sz w:val="28"/>
          <w:szCs w:val="28"/>
        </w:rPr>
        <w:t>Интернет</w:t>
      </w:r>
      <w:r w:rsidRPr="007B1494">
        <w:rPr>
          <w:rFonts w:ascii="Times New Roman" w:hAnsi="Times New Roman"/>
          <w:sz w:val="28"/>
          <w:szCs w:val="28"/>
        </w:rPr>
        <w:t>;</w:t>
      </w:r>
    </w:p>
    <w:p w:rsidR="00D51485" w:rsidRPr="007B1494" w:rsidRDefault="00D51485" w:rsidP="00D514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hAnsi="Times New Roman"/>
          <w:sz w:val="28"/>
          <w:szCs w:val="28"/>
        </w:rPr>
        <w:t>разрабатывает формы отчетности для участников муниципальной подпрограммы, необходимые для осуществления контроля за выполнением муниципальной подпрограммы, устанавливает сроки их предоставления;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проводит оценку эффективности реализации муниципальной подпрограммы, а также оценку целевых индикаторов и показателей реализации мун</w:t>
      </w:r>
      <w:r w:rsidR="00A26736">
        <w:rPr>
          <w:rFonts w:ascii="Times New Roman" w:eastAsia="Calibri" w:hAnsi="Times New Roman"/>
          <w:sz w:val="28"/>
          <w:szCs w:val="28"/>
          <w:lang w:eastAsia="en-US"/>
        </w:rPr>
        <w:t>иципальной подпрограммы в целом;</w:t>
      </w:r>
    </w:p>
    <w:p w:rsidR="00584934" w:rsidRPr="007B1494" w:rsidRDefault="008770DC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11448D" w:rsidRPr="007B1494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B87EA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периода за год)</w:t>
      </w:r>
      <w:r w:rsidR="001E0D79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51485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в составе сводного отчета по муниципальной программе 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представляет </w:t>
      </w:r>
      <w:r w:rsidR="0011448D" w:rsidRPr="007B1494">
        <w:rPr>
          <w:rFonts w:ascii="Times New Roman" w:eastAsia="Calibri" w:hAnsi="Times New Roman"/>
          <w:sz w:val="28"/>
          <w:szCs w:val="28"/>
          <w:lang w:eastAsia="en-US"/>
        </w:rPr>
        <w:t>координатору муниципальной программы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отчетность об объемах и источниках финансирования муниципальной </w:t>
      </w:r>
      <w:r w:rsidR="00D51485" w:rsidRPr="007B149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в разрезе мероприятий по формам, утверждённым </w:t>
      </w:r>
      <w:r w:rsidR="00147AE7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</w:t>
      </w:r>
      <w:r w:rsidR="00147AE7">
        <w:rPr>
          <w:rFonts w:ascii="Times New Roman" w:hAnsi="Times New Roman"/>
          <w:sz w:val="28"/>
          <w:szCs w:val="28"/>
        </w:rPr>
        <w:t xml:space="preserve"> 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муниципальной </w:t>
      </w:r>
      <w:r w:rsidR="00D51485" w:rsidRPr="007B149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координатором муниципальной </w:t>
      </w:r>
      <w:r w:rsidR="00D51485" w:rsidRPr="007B149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>программы проводится анализ факто</w:t>
      </w:r>
      <w:r w:rsidR="001E0D79">
        <w:rPr>
          <w:rFonts w:ascii="Times New Roman" w:eastAsia="Calibri" w:hAnsi="Times New Roman"/>
          <w:sz w:val="28"/>
          <w:szCs w:val="28"/>
          <w:lang w:eastAsia="en-US"/>
        </w:rPr>
        <w:t>ров</w:t>
      </w:r>
      <w:r w:rsidR="00584934"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</w:t>
      </w:r>
      <w:r w:rsidR="001E0D79">
        <w:rPr>
          <w:rFonts w:ascii="Times New Roman" w:eastAsia="Calibri" w:hAnsi="Times New Roman"/>
          <w:sz w:val="28"/>
          <w:szCs w:val="28"/>
          <w:lang w:eastAsia="en-US"/>
        </w:rPr>
        <w:t>чины, повлиявшие на расхождения.</w:t>
      </w:r>
    </w:p>
    <w:p w:rsidR="00070643" w:rsidRDefault="00584934" w:rsidP="00584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Механизм реализации муниципальной подпрограммы предполагает предоставление из муниципального бюджета денежных средств муниципальным бюджетным учреждениям</w:t>
      </w:r>
      <w:r w:rsidR="00C90D9B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образования город Новороссийск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 для реализации ук</w:t>
      </w:r>
      <w:r w:rsidR="00EA50A9" w:rsidRPr="007B1494">
        <w:rPr>
          <w:rFonts w:ascii="Times New Roman" w:eastAsia="Calibri" w:hAnsi="Times New Roman"/>
          <w:sz w:val="28"/>
          <w:szCs w:val="28"/>
          <w:lang w:eastAsia="en-US"/>
        </w:rPr>
        <w:t>азанных м</w:t>
      </w:r>
      <w:r w:rsidR="00A36221">
        <w:rPr>
          <w:rFonts w:ascii="Times New Roman" w:eastAsia="Calibri" w:hAnsi="Times New Roman"/>
          <w:sz w:val="28"/>
          <w:szCs w:val="28"/>
          <w:lang w:eastAsia="en-US"/>
        </w:rPr>
        <w:t xml:space="preserve">ероприятий в </w:t>
      </w:r>
      <w:r w:rsidR="004F1D1C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A36221">
        <w:rPr>
          <w:rFonts w:ascii="Times New Roman" w:eastAsia="Calibri" w:hAnsi="Times New Roman"/>
          <w:sz w:val="28"/>
          <w:szCs w:val="28"/>
          <w:lang w:eastAsia="en-US"/>
        </w:rPr>
        <w:t>программе.</w:t>
      </w:r>
    </w:p>
    <w:p w:rsidR="00584934" w:rsidRPr="007B149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584934" w:rsidRDefault="00584934" w:rsidP="00DA60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 w:rsidRPr="007B149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Контроль за ходом выполнения муниципальной </w:t>
      </w:r>
      <w:r w:rsidR="009513DA" w:rsidRPr="007B149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под</w:t>
      </w:r>
      <w:r w:rsidRPr="007B149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DA6074">
        <w:rPr>
          <w:rFonts w:ascii="Times New Roman" w:hAnsi="Times New Roman"/>
          <w:color w:val="000000"/>
          <w:sz w:val="28"/>
          <w:szCs w:val="28"/>
        </w:rPr>
        <w:t>у</w:t>
      </w:r>
      <w:r w:rsidR="00DA6074" w:rsidRPr="007B1494">
        <w:rPr>
          <w:rFonts w:ascii="Times New Roman" w:hAnsi="Times New Roman"/>
          <w:color w:val="000000"/>
          <w:sz w:val="28"/>
          <w:szCs w:val="28"/>
        </w:rPr>
        <w:t>правление</w:t>
      </w:r>
      <w:r w:rsidR="00DA6074">
        <w:rPr>
          <w:rFonts w:ascii="Times New Roman" w:hAnsi="Times New Roman"/>
          <w:color w:val="000000"/>
          <w:sz w:val="28"/>
          <w:szCs w:val="28"/>
        </w:rPr>
        <w:t>м</w:t>
      </w:r>
      <w:r w:rsidR="00DA6074" w:rsidRPr="007B1494">
        <w:rPr>
          <w:rFonts w:ascii="Times New Roman" w:hAnsi="Times New Roman"/>
          <w:color w:val="000000"/>
          <w:sz w:val="28"/>
          <w:szCs w:val="28"/>
        </w:rPr>
        <w:t xml:space="preserve"> городского хозяйства </w:t>
      </w:r>
      <w:r w:rsidR="00DA6074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DA6074" w:rsidRPr="007B1494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DA6074">
        <w:rPr>
          <w:rFonts w:ascii="Times New Roman" w:hAnsi="Times New Roman"/>
          <w:color w:val="000000"/>
          <w:sz w:val="28"/>
          <w:szCs w:val="28"/>
        </w:rPr>
        <w:t>.</w:t>
      </w:r>
    </w:p>
    <w:p w:rsidR="00DA6074" w:rsidRPr="007B1494" w:rsidRDefault="00DA6074" w:rsidP="00DA607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EA5650" w:rsidRPr="00EA5650" w:rsidRDefault="00EA5650" w:rsidP="00EA56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650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Pr="001B0855" w:rsidRDefault="00EA5650" w:rsidP="00EA56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650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EA5650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EA5650">
        <w:rPr>
          <w:rFonts w:ascii="Times New Roman" w:hAnsi="Times New Roman"/>
          <w:sz w:val="28"/>
          <w:szCs w:val="28"/>
        </w:rPr>
        <w:t xml:space="preserve">         А.В. Павловский</w:t>
      </w:r>
    </w:p>
    <w:sectPr w:rsidR="00453780" w:rsidRPr="001B0855" w:rsidSect="00F9042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F5" w:rsidRDefault="008A4AF5" w:rsidP="00B005BF">
      <w:pPr>
        <w:spacing w:after="0" w:line="240" w:lineRule="auto"/>
      </w:pPr>
      <w:r>
        <w:separator/>
      </w:r>
    </w:p>
  </w:endnote>
  <w:endnote w:type="continuationSeparator" w:id="0">
    <w:p w:rsidR="008A4AF5" w:rsidRDefault="008A4AF5" w:rsidP="00B0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F5" w:rsidRDefault="008A4AF5" w:rsidP="00B005BF">
      <w:pPr>
        <w:spacing w:after="0" w:line="240" w:lineRule="auto"/>
      </w:pPr>
      <w:r>
        <w:separator/>
      </w:r>
    </w:p>
  </w:footnote>
  <w:footnote w:type="continuationSeparator" w:id="0">
    <w:p w:rsidR="008A4AF5" w:rsidRDefault="008A4AF5" w:rsidP="00B00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5BF" w:rsidRDefault="00F90426" w:rsidP="0021611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47AE7" w:rsidRPr="00147AE7">
      <w:rPr>
        <w:noProof/>
        <w:lang w:val="ru-RU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00388"/>
    <w:rsid w:val="0000114D"/>
    <w:rsid w:val="00023375"/>
    <w:rsid w:val="00050071"/>
    <w:rsid w:val="00052166"/>
    <w:rsid w:val="00052331"/>
    <w:rsid w:val="00063EE7"/>
    <w:rsid w:val="00065E20"/>
    <w:rsid w:val="00070643"/>
    <w:rsid w:val="00075481"/>
    <w:rsid w:val="000A0A02"/>
    <w:rsid w:val="000A7E98"/>
    <w:rsid w:val="000B277F"/>
    <w:rsid w:val="000B700A"/>
    <w:rsid w:val="000C34C1"/>
    <w:rsid w:val="000F1015"/>
    <w:rsid w:val="000F347D"/>
    <w:rsid w:val="000F7F07"/>
    <w:rsid w:val="0010227C"/>
    <w:rsid w:val="0011448D"/>
    <w:rsid w:val="00123549"/>
    <w:rsid w:val="00144BED"/>
    <w:rsid w:val="00147AE7"/>
    <w:rsid w:val="00147E22"/>
    <w:rsid w:val="00151922"/>
    <w:rsid w:val="00151D02"/>
    <w:rsid w:val="00162C1D"/>
    <w:rsid w:val="00166B85"/>
    <w:rsid w:val="00166DFB"/>
    <w:rsid w:val="00185BA2"/>
    <w:rsid w:val="00195B8A"/>
    <w:rsid w:val="001A6E76"/>
    <w:rsid w:val="001A747E"/>
    <w:rsid w:val="001B0855"/>
    <w:rsid w:val="001B7491"/>
    <w:rsid w:val="001C7E34"/>
    <w:rsid w:val="001E0D79"/>
    <w:rsid w:val="001E3BE8"/>
    <w:rsid w:val="001F0E2C"/>
    <w:rsid w:val="002000CC"/>
    <w:rsid w:val="00200405"/>
    <w:rsid w:val="002071B2"/>
    <w:rsid w:val="0021611C"/>
    <w:rsid w:val="00220EE8"/>
    <w:rsid w:val="00223FDD"/>
    <w:rsid w:val="00233245"/>
    <w:rsid w:val="00256731"/>
    <w:rsid w:val="00256BBD"/>
    <w:rsid w:val="00262271"/>
    <w:rsid w:val="00263ED0"/>
    <w:rsid w:val="0026521B"/>
    <w:rsid w:val="00266964"/>
    <w:rsid w:val="002673F1"/>
    <w:rsid w:val="00272634"/>
    <w:rsid w:val="0028473C"/>
    <w:rsid w:val="002A2D7C"/>
    <w:rsid w:val="002B61DC"/>
    <w:rsid w:val="002B6939"/>
    <w:rsid w:val="002C1268"/>
    <w:rsid w:val="002C17DC"/>
    <w:rsid w:val="002C6B68"/>
    <w:rsid w:val="002D0AEE"/>
    <w:rsid w:val="002D3FB2"/>
    <w:rsid w:val="002F0AF2"/>
    <w:rsid w:val="00301FF5"/>
    <w:rsid w:val="00376D41"/>
    <w:rsid w:val="00377F60"/>
    <w:rsid w:val="00381782"/>
    <w:rsid w:val="00395574"/>
    <w:rsid w:val="003A327A"/>
    <w:rsid w:val="003A74FE"/>
    <w:rsid w:val="003A751C"/>
    <w:rsid w:val="003B4F0A"/>
    <w:rsid w:val="003B5B1A"/>
    <w:rsid w:val="003B6BB7"/>
    <w:rsid w:val="003C27BC"/>
    <w:rsid w:val="003D0A8D"/>
    <w:rsid w:val="003D0E5D"/>
    <w:rsid w:val="003D76D1"/>
    <w:rsid w:val="003D79D4"/>
    <w:rsid w:val="003E0736"/>
    <w:rsid w:val="003E2332"/>
    <w:rsid w:val="003E5E5B"/>
    <w:rsid w:val="003E7861"/>
    <w:rsid w:val="003F21C9"/>
    <w:rsid w:val="003F54B2"/>
    <w:rsid w:val="0040416F"/>
    <w:rsid w:val="0041536C"/>
    <w:rsid w:val="00425A3D"/>
    <w:rsid w:val="004321A0"/>
    <w:rsid w:val="00447736"/>
    <w:rsid w:val="00453780"/>
    <w:rsid w:val="004603DC"/>
    <w:rsid w:val="004628F4"/>
    <w:rsid w:val="004677E7"/>
    <w:rsid w:val="0047269B"/>
    <w:rsid w:val="00473B81"/>
    <w:rsid w:val="004772D9"/>
    <w:rsid w:val="00483C6B"/>
    <w:rsid w:val="00484DDF"/>
    <w:rsid w:val="004A5BCD"/>
    <w:rsid w:val="004B57B1"/>
    <w:rsid w:val="004D1B52"/>
    <w:rsid w:val="004D4431"/>
    <w:rsid w:val="004D5C08"/>
    <w:rsid w:val="004E1851"/>
    <w:rsid w:val="004E26F0"/>
    <w:rsid w:val="004F1487"/>
    <w:rsid w:val="004F1D1C"/>
    <w:rsid w:val="004F5FE4"/>
    <w:rsid w:val="00512B23"/>
    <w:rsid w:val="005200F1"/>
    <w:rsid w:val="00543C82"/>
    <w:rsid w:val="00543F98"/>
    <w:rsid w:val="0054771B"/>
    <w:rsid w:val="005545ED"/>
    <w:rsid w:val="00564247"/>
    <w:rsid w:val="00570515"/>
    <w:rsid w:val="00571F64"/>
    <w:rsid w:val="0058195B"/>
    <w:rsid w:val="0058379F"/>
    <w:rsid w:val="00584934"/>
    <w:rsid w:val="00591C0C"/>
    <w:rsid w:val="005937E9"/>
    <w:rsid w:val="005A107A"/>
    <w:rsid w:val="005A4854"/>
    <w:rsid w:val="005C3820"/>
    <w:rsid w:val="005D0E9B"/>
    <w:rsid w:val="005D226E"/>
    <w:rsid w:val="005D26F2"/>
    <w:rsid w:val="005D42D7"/>
    <w:rsid w:val="005F1EC9"/>
    <w:rsid w:val="005F3E58"/>
    <w:rsid w:val="005F4C2A"/>
    <w:rsid w:val="00605B52"/>
    <w:rsid w:val="00606CC2"/>
    <w:rsid w:val="00622A9C"/>
    <w:rsid w:val="00623B9C"/>
    <w:rsid w:val="00631092"/>
    <w:rsid w:val="0063359B"/>
    <w:rsid w:val="0063565F"/>
    <w:rsid w:val="006439C9"/>
    <w:rsid w:val="00655474"/>
    <w:rsid w:val="006555BA"/>
    <w:rsid w:val="006579F6"/>
    <w:rsid w:val="00662C9B"/>
    <w:rsid w:val="00663C4C"/>
    <w:rsid w:val="00674F0D"/>
    <w:rsid w:val="0068044B"/>
    <w:rsid w:val="00687CAD"/>
    <w:rsid w:val="006B2689"/>
    <w:rsid w:val="006B3652"/>
    <w:rsid w:val="006C0D7D"/>
    <w:rsid w:val="006E0562"/>
    <w:rsid w:val="00700BCF"/>
    <w:rsid w:val="0070196C"/>
    <w:rsid w:val="007100C2"/>
    <w:rsid w:val="00710461"/>
    <w:rsid w:val="00715350"/>
    <w:rsid w:val="00717BC8"/>
    <w:rsid w:val="00717FA3"/>
    <w:rsid w:val="00725FB4"/>
    <w:rsid w:val="007267BC"/>
    <w:rsid w:val="00730EF6"/>
    <w:rsid w:val="00741D68"/>
    <w:rsid w:val="00757B2B"/>
    <w:rsid w:val="00772151"/>
    <w:rsid w:val="00772454"/>
    <w:rsid w:val="00774080"/>
    <w:rsid w:val="007836AE"/>
    <w:rsid w:val="007851F5"/>
    <w:rsid w:val="007858A0"/>
    <w:rsid w:val="007A3E2C"/>
    <w:rsid w:val="007B1494"/>
    <w:rsid w:val="007B3290"/>
    <w:rsid w:val="007B7C4E"/>
    <w:rsid w:val="007E0B13"/>
    <w:rsid w:val="007E59CC"/>
    <w:rsid w:val="00803C1F"/>
    <w:rsid w:val="008071B0"/>
    <w:rsid w:val="0082021C"/>
    <w:rsid w:val="00830A09"/>
    <w:rsid w:val="00830DCC"/>
    <w:rsid w:val="00835538"/>
    <w:rsid w:val="00850903"/>
    <w:rsid w:val="0086703C"/>
    <w:rsid w:val="008770DC"/>
    <w:rsid w:val="008806AC"/>
    <w:rsid w:val="00883BBF"/>
    <w:rsid w:val="00886372"/>
    <w:rsid w:val="00896F67"/>
    <w:rsid w:val="00897276"/>
    <w:rsid w:val="008A4AF5"/>
    <w:rsid w:val="008B3777"/>
    <w:rsid w:val="008B7A82"/>
    <w:rsid w:val="008C3CAF"/>
    <w:rsid w:val="008C6390"/>
    <w:rsid w:val="008D7A3D"/>
    <w:rsid w:val="008F14BE"/>
    <w:rsid w:val="009175ED"/>
    <w:rsid w:val="00922008"/>
    <w:rsid w:val="009247E8"/>
    <w:rsid w:val="00927867"/>
    <w:rsid w:val="009316EB"/>
    <w:rsid w:val="00934F08"/>
    <w:rsid w:val="009353E0"/>
    <w:rsid w:val="00941588"/>
    <w:rsid w:val="00950168"/>
    <w:rsid w:val="0095084C"/>
    <w:rsid w:val="009513DA"/>
    <w:rsid w:val="009544FE"/>
    <w:rsid w:val="0096015B"/>
    <w:rsid w:val="00964B70"/>
    <w:rsid w:val="0096772C"/>
    <w:rsid w:val="00967EED"/>
    <w:rsid w:val="00983FEC"/>
    <w:rsid w:val="00985CD6"/>
    <w:rsid w:val="00992335"/>
    <w:rsid w:val="009A3EFB"/>
    <w:rsid w:val="009B1FA8"/>
    <w:rsid w:val="009E4FE4"/>
    <w:rsid w:val="009F4A71"/>
    <w:rsid w:val="009F673D"/>
    <w:rsid w:val="00A0002E"/>
    <w:rsid w:val="00A1655D"/>
    <w:rsid w:val="00A26736"/>
    <w:rsid w:val="00A35EEA"/>
    <w:rsid w:val="00A36221"/>
    <w:rsid w:val="00A73671"/>
    <w:rsid w:val="00A81722"/>
    <w:rsid w:val="00A94B81"/>
    <w:rsid w:val="00A97D53"/>
    <w:rsid w:val="00AA0CDE"/>
    <w:rsid w:val="00B005BF"/>
    <w:rsid w:val="00B00E62"/>
    <w:rsid w:val="00B04CDB"/>
    <w:rsid w:val="00B120BD"/>
    <w:rsid w:val="00B12FCA"/>
    <w:rsid w:val="00B141DB"/>
    <w:rsid w:val="00B271E0"/>
    <w:rsid w:val="00B34B9B"/>
    <w:rsid w:val="00B433A1"/>
    <w:rsid w:val="00B46ABB"/>
    <w:rsid w:val="00B62A7C"/>
    <w:rsid w:val="00B749DD"/>
    <w:rsid w:val="00B76996"/>
    <w:rsid w:val="00B838D4"/>
    <w:rsid w:val="00B847FB"/>
    <w:rsid w:val="00B85A3A"/>
    <w:rsid w:val="00B86CA3"/>
    <w:rsid w:val="00B8742E"/>
    <w:rsid w:val="00B87EAE"/>
    <w:rsid w:val="00BA4AF1"/>
    <w:rsid w:val="00BA6180"/>
    <w:rsid w:val="00BB4AC1"/>
    <w:rsid w:val="00BC18CA"/>
    <w:rsid w:val="00BD47FC"/>
    <w:rsid w:val="00BF67AC"/>
    <w:rsid w:val="00C005A9"/>
    <w:rsid w:val="00C01B06"/>
    <w:rsid w:val="00C1397A"/>
    <w:rsid w:val="00C172C0"/>
    <w:rsid w:val="00C210EC"/>
    <w:rsid w:val="00C23532"/>
    <w:rsid w:val="00C26187"/>
    <w:rsid w:val="00C308E8"/>
    <w:rsid w:val="00C50056"/>
    <w:rsid w:val="00C56D18"/>
    <w:rsid w:val="00C61830"/>
    <w:rsid w:val="00C6529F"/>
    <w:rsid w:val="00C73600"/>
    <w:rsid w:val="00C8461E"/>
    <w:rsid w:val="00C90D9B"/>
    <w:rsid w:val="00C933D0"/>
    <w:rsid w:val="00CB57D2"/>
    <w:rsid w:val="00CC1BB8"/>
    <w:rsid w:val="00CC274B"/>
    <w:rsid w:val="00CD3885"/>
    <w:rsid w:val="00CE3E39"/>
    <w:rsid w:val="00CE5F74"/>
    <w:rsid w:val="00CF38DE"/>
    <w:rsid w:val="00D00C46"/>
    <w:rsid w:val="00D11402"/>
    <w:rsid w:val="00D125F0"/>
    <w:rsid w:val="00D212E5"/>
    <w:rsid w:val="00D242DA"/>
    <w:rsid w:val="00D37B7B"/>
    <w:rsid w:val="00D50FB7"/>
    <w:rsid w:val="00D51485"/>
    <w:rsid w:val="00D82036"/>
    <w:rsid w:val="00D86F64"/>
    <w:rsid w:val="00DA6074"/>
    <w:rsid w:val="00DB5F9A"/>
    <w:rsid w:val="00DC298C"/>
    <w:rsid w:val="00DD3307"/>
    <w:rsid w:val="00DD7F35"/>
    <w:rsid w:val="00DE325B"/>
    <w:rsid w:val="00DF1A0C"/>
    <w:rsid w:val="00DF2EB1"/>
    <w:rsid w:val="00DF5C3B"/>
    <w:rsid w:val="00E0036E"/>
    <w:rsid w:val="00E062C2"/>
    <w:rsid w:val="00E1445C"/>
    <w:rsid w:val="00E17230"/>
    <w:rsid w:val="00E20619"/>
    <w:rsid w:val="00E21A49"/>
    <w:rsid w:val="00E225C5"/>
    <w:rsid w:val="00E22C66"/>
    <w:rsid w:val="00E23234"/>
    <w:rsid w:val="00E542D7"/>
    <w:rsid w:val="00E736C9"/>
    <w:rsid w:val="00E84E26"/>
    <w:rsid w:val="00EA31B1"/>
    <w:rsid w:val="00EA50A9"/>
    <w:rsid w:val="00EA5650"/>
    <w:rsid w:val="00EC7955"/>
    <w:rsid w:val="00ED7B3C"/>
    <w:rsid w:val="00EE20C4"/>
    <w:rsid w:val="00EF505E"/>
    <w:rsid w:val="00F012D1"/>
    <w:rsid w:val="00F04367"/>
    <w:rsid w:val="00F27BE9"/>
    <w:rsid w:val="00F37AC6"/>
    <w:rsid w:val="00F53C4C"/>
    <w:rsid w:val="00F77DA1"/>
    <w:rsid w:val="00F90426"/>
    <w:rsid w:val="00F95857"/>
    <w:rsid w:val="00F97D11"/>
    <w:rsid w:val="00FA384A"/>
    <w:rsid w:val="00FA3C45"/>
    <w:rsid w:val="00FA4F3C"/>
    <w:rsid w:val="00FD105C"/>
    <w:rsid w:val="00FE5656"/>
    <w:rsid w:val="00FE6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420B2-9923-470A-9668-EFCA69D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757B2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757B2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005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B005BF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005B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B005B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2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AA682-41ED-4D8E-A001-58B955D3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12</cp:revision>
  <cp:lastPrinted>2024-02-28T07:44:00Z</cp:lastPrinted>
  <dcterms:created xsi:type="dcterms:W3CDTF">2023-06-22T09:15:00Z</dcterms:created>
  <dcterms:modified xsi:type="dcterms:W3CDTF">2024-02-28T07:46:00Z</dcterms:modified>
</cp:coreProperties>
</file>